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24B83E5" w14:textId="026D417C" w:rsidR="00987276" w:rsidRDefault="00987276" w:rsidP="00987276">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我院为保证正常的工作开展，根据《中华人民共和国财政部令第87号--政府采购货物和服务招标投标管理办法》第十条的规定，现拟对高端X射线体层摄影设备进行院内调研。调研完成后外送招标。</w:t>
      </w:r>
    </w:p>
    <w:p w14:paraId="360FD284" w14:textId="77777777" w:rsidR="00987276" w:rsidRDefault="00987276" w:rsidP="00987276">
      <w:pPr>
        <w:numPr>
          <w:ilvl w:val="0"/>
          <w:numId w:val="1"/>
        </w:numPr>
        <w:spacing w:line="360" w:lineRule="auto"/>
        <w:rPr>
          <w:rFonts w:ascii="宋体" w:hAnsi="宋体"/>
          <w:b/>
          <w:sz w:val="24"/>
        </w:rPr>
      </w:pPr>
      <w:r>
        <w:rPr>
          <w:rFonts w:ascii="宋体" w:hAnsi="宋体" w:hint="eastAsia"/>
          <w:b/>
          <w:sz w:val="24"/>
        </w:rPr>
        <w:t>调研项目编号：</w:t>
      </w:r>
      <w:r w:rsidRPr="00A15D86">
        <w:rPr>
          <w:rFonts w:ascii="宋体" w:hAnsi="宋体"/>
          <w:b/>
          <w:sz w:val="24"/>
        </w:rPr>
        <w:t>sbc24-dy043</w:t>
      </w:r>
    </w:p>
    <w:p w14:paraId="180BE221" w14:textId="77777777" w:rsidR="00987276" w:rsidRDefault="00987276" w:rsidP="00987276">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87276" w14:paraId="1DC1F5D5" w14:textId="77777777" w:rsidTr="00F4799C">
        <w:trPr>
          <w:trHeight w:val="712"/>
          <w:jc w:val="center"/>
        </w:trPr>
        <w:tc>
          <w:tcPr>
            <w:tcW w:w="891" w:type="dxa"/>
            <w:vAlign w:val="center"/>
          </w:tcPr>
          <w:p w14:paraId="1AEECD1B" w14:textId="77777777" w:rsidR="00987276" w:rsidRDefault="00987276" w:rsidP="00F4799C">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563F325D" w14:textId="77777777" w:rsidR="00987276" w:rsidRDefault="00987276" w:rsidP="00F4799C">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517C0468" w14:textId="77777777" w:rsidR="00987276" w:rsidRDefault="00987276" w:rsidP="00F4799C">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987276" w14:paraId="64408B3F" w14:textId="77777777" w:rsidTr="00F4799C">
        <w:trPr>
          <w:trHeight w:val="328"/>
          <w:jc w:val="center"/>
        </w:trPr>
        <w:tc>
          <w:tcPr>
            <w:tcW w:w="891" w:type="dxa"/>
            <w:shd w:val="clear" w:color="auto" w:fill="auto"/>
            <w:vAlign w:val="center"/>
          </w:tcPr>
          <w:p w14:paraId="35009D02" w14:textId="77777777" w:rsidR="00987276" w:rsidRDefault="00987276" w:rsidP="00F4799C">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73942B24" w14:textId="5689E043" w:rsidR="00987276" w:rsidRDefault="00987276" w:rsidP="00F4799C">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高端X射线体层摄影设备</w:t>
            </w:r>
          </w:p>
        </w:tc>
        <w:tc>
          <w:tcPr>
            <w:tcW w:w="1783" w:type="dxa"/>
            <w:shd w:val="clear" w:color="000000" w:fill="FFFFFF"/>
            <w:vAlign w:val="center"/>
          </w:tcPr>
          <w:p w14:paraId="164806FB" w14:textId="77777777" w:rsidR="00987276" w:rsidRDefault="00987276" w:rsidP="00F4799C">
            <w:pPr>
              <w:widowControl/>
              <w:spacing w:line="360" w:lineRule="auto"/>
              <w:rPr>
                <w:rFonts w:ascii="宋体" w:hAnsi="宋体"/>
                <w:sz w:val="24"/>
              </w:rPr>
            </w:pPr>
            <w:r>
              <w:rPr>
                <w:rFonts w:ascii="宋体" w:hAnsi="宋体"/>
                <w:sz w:val="24"/>
              </w:rPr>
              <w:t xml:space="preserve">     </w:t>
            </w:r>
            <w:r>
              <w:rPr>
                <w:rFonts w:ascii="宋体" w:hAnsi="宋体" w:hint="eastAsia"/>
                <w:sz w:val="24"/>
                <w:u w:val="single"/>
              </w:rPr>
              <w:t>1</w:t>
            </w:r>
          </w:p>
        </w:tc>
      </w:tr>
    </w:tbl>
    <w:p w14:paraId="1B2AD558" w14:textId="77777777" w:rsidR="00987276" w:rsidRDefault="00987276" w:rsidP="00987276">
      <w:pPr>
        <w:spacing w:line="360" w:lineRule="auto"/>
        <w:rPr>
          <w:rFonts w:ascii="宋体" w:hAnsi="宋体"/>
          <w:b/>
          <w:sz w:val="24"/>
        </w:rPr>
      </w:pPr>
      <w:r>
        <w:rPr>
          <w:rFonts w:ascii="宋体" w:hAnsi="宋体" w:hint="eastAsia"/>
          <w:b/>
          <w:sz w:val="24"/>
        </w:rPr>
        <w:t>三、参加调研供应商资质要求</w:t>
      </w:r>
    </w:p>
    <w:p w14:paraId="55474232"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1、满足《中华人民共和国政府采购法》第二十二条规定，并提供下列材料：</w:t>
      </w:r>
    </w:p>
    <w:p w14:paraId="29C35EF8"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71F0BA9"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2）具有履行合同所必需的设备和专业技术能力；</w:t>
      </w:r>
    </w:p>
    <w:p w14:paraId="0D0F3BBF"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3）法律、行政法规规定的其他条件；</w:t>
      </w:r>
    </w:p>
    <w:p w14:paraId="1C73D0B3"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221A335A"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6230D2BE"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2、本项目的特定资格要求:</w:t>
      </w:r>
    </w:p>
    <w:p w14:paraId="0611B511"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如根据国家相关政策规定，属于医疗器械监督管理的设备，需具备以下特定资格:</w:t>
      </w:r>
    </w:p>
    <w:p w14:paraId="705C122F"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1)参加调研供应商须提供有效的医疗器械产品注册证或产品备案凭证，参加调研时需提供复印件加盖公章；</w:t>
      </w:r>
    </w:p>
    <w:p w14:paraId="17327A15"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0682256A"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49E2064F" w14:textId="77777777" w:rsidR="00987276" w:rsidRDefault="00987276" w:rsidP="00987276">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7F18E461" w14:textId="77777777" w:rsidR="00987276" w:rsidRDefault="00987276" w:rsidP="00987276">
      <w:pPr>
        <w:spacing w:line="360" w:lineRule="auto"/>
        <w:ind w:firstLineChars="200" w:firstLine="480"/>
        <w:rPr>
          <w:rFonts w:ascii="宋体" w:hAnsi="宋体"/>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8FE5BB7"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参加调研供应商属于下列情形之一的，不得参与本项目调研活动：</w:t>
      </w:r>
    </w:p>
    <w:p w14:paraId="51116CB2"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1）单位负责人为同一人或者存在直接控股、管理关系的不同供应商，不得参加同一合同项下的调研活动；</w:t>
      </w:r>
    </w:p>
    <w:p w14:paraId="2483D430"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70700203" w14:textId="77777777" w:rsidR="00987276" w:rsidRDefault="00987276" w:rsidP="00987276">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140A1F5C" w14:textId="77777777" w:rsidR="00987276" w:rsidRDefault="00987276" w:rsidP="00987276">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6361C00C" w14:textId="77777777" w:rsidR="00987276" w:rsidRDefault="00987276" w:rsidP="00987276">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38116BF8" w14:textId="77777777" w:rsidR="00987276" w:rsidRDefault="00987276" w:rsidP="00987276">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0F67DA3F" w14:textId="77777777" w:rsidR="00987276" w:rsidRDefault="00987276" w:rsidP="00987276">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1E2C4B80" w14:textId="77777777" w:rsidR="00987276" w:rsidRDefault="00987276" w:rsidP="00987276">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24593236" w14:textId="77777777" w:rsidR="00987276" w:rsidRDefault="00987276" w:rsidP="00987276">
      <w:pPr>
        <w:spacing w:line="360" w:lineRule="auto"/>
        <w:rPr>
          <w:rFonts w:ascii="宋体" w:hAnsi="宋体"/>
          <w:b/>
          <w:sz w:val="24"/>
        </w:rPr>
      </w:pPr>
      <w:r>
        <w:rPr>
          <w:rFonts w:ascii="宋体" w:hAnsi="宋体" w:hint="eastAsia"/>
          <w:b/>
          <w:sz w:val="24"/>
        </w:rPr>
        <w:t>七、调研响应文件接收信息：</w:t>
      </w:r>
    </w:p>
    <w:p w14:paraId="0CE80AC0" w14:textId="77777777" w:rsidR="00987276" w:rsidRDefault="00987276" w:rsidP="00987276">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3CF12604" w14:textId="77777777" w:rsidR="00987276" w:rsidRDefault="00987276" w:rsidP="00987276">
      <w:pPr>
        <w:spacing w:line="360" w:lineRule="auto"/>
        <w:ind w:firstLineChars="200" w:firstLine="480"/>
        <w:rPr>
          <w:rFonts w:ascii="宋体" w:hAnsi="宋体"/>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0A4C3F1F" w14:textId="77777777" w:rsidR="00987276" w:rsidRDefault="00987276" w:rsidP="00987276">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2A1E4FAC" w14:textId="77777777" w:rsidR="00987276" w:rsidRDefault="00987276" w:rsidP="00987276">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67E330EE" w14:textId="77777777" w:rsidR="00987276" w:rsidRDefault="00987276" w:rsidP="00987276">
      <w:pPr>
        <w:spacing w:line="360" w:lineRule="auto"/>
        <w:ind w:firstLineChars="200" w:firstLine="480"/>
        <w:rPr>
          <w:rFonts w:ascii="宋体" w:hAnsi="宋体"/>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11D90430" w14:textId="77777777" w:rsidR="00987276" w:rsidRDefault="00987276" w:rsidP="00987276">
      <w:pPr>
        <w:spacing w:line="360" w:lineRule="auto"/>
        <w:rPr>
          <w:rFonts w:ascii="宋体" w:hAnsi="宋体"/>
          <w:b/>
          <w:sz w:val="24"/>
        </w:rPr>
      </w:pPr>
      <w:r>
        <w:rPr>
          <w:rFonts w:ascii="宋体" w:hAnsi="宋体" w:hint="eastAsia"/>
          <w:b/>
          <w:sz w:val="24"/>
        </w:rPr>
        <w:t>八、联系事项：</w:t>
      </w:r>
    </w:p>
    <w:p w14:paraId="4D82643A"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联系部门：江苏省中医院设备处</w:t>
      </w:r>
    </w:p>
    <w:p w14:paraId="1E4BE727"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60EF9417"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621116C9" w14:textId="77777777" w:rsidR="00987276" w:rsidRDefault="00987276" w:rsidP="00987276">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76721B38" w:rsidR="00715329" w:rsidRPr="00715329" w:rsidRDefault="00715329" w:rsidP="00987276"/>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471E" w14:textId="77777777" w:rsidR="009E51D8" w:rsidRDefault="009E51D8" w:rsidP="003D55BB">
      <w:r>
        <w:separator/>
      </w:r>
    </w:p>
  </w:endnote>
  <w:endnote w:type="continuationSeparator" w:id="0">
    <w:p w14:paraId="24B09A0A" w14:textId="77777777" w:rsidR="009E51D8" w:rsidRDefault="009E51D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9D71" w14:textId="77777777" w:rsidR="009E51D8" w:rsidRDefault="009E51D8" w:rsidP="003D55BB">
      <w:r>
        <w:separator/>
      </w:r>
    </w:p>
  </w:footnote>
  <w:footnote w:type="continuationSeparator" w:id="0">
    <w:p w14:paraId="054D5C84" w14:textId="77777777" w:rsidR="009E51D8" w:rsidRDefault="009E51D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250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423D7"/>
    <w:rsid w:val="00205CCB"/>
    <w:rsid w:val="003D55BB"/>
    <w:rsid w:val="00417104"/>
    <w:rsid w:val="005A450E"/>
    <w:rsid w:val="00650CD3"/>
    <w:rsid w:val="00651A5A"/>
    <w:rsid w:val="00657B35"/>
    <w:rsid w:val="006824A0"/>
    <w:rsid w:val="00715329"/>
    <w:rsid w:val="007B32DA"/>
    <w:rsid w:val="007C4CE2"/>
    <w:rsid w:val="00814176"/>
    <w:rsid w:val="008F2330"/>
    <w:rsid w:val="009210F6"/>
    <w:rsid w:val="00982985"/>
    <w:rsid w:val="00987276"/>
    <w:rsid w:val="009E51D8"/>
    <w:rsid w:val="00A56EA1"/>
    <w:rsid w:val="00A613F9"/>
    <w:rsid w:val="00AB41A4"/>
    <w:rsid w:val="00B17274"/>
    <w:rsid w:val="00BD0FCF"/>
    <w:rsid w:val="00CE409F"/>
    <w:rsid w:val="00CE6B32"/>
    <w:rsid w:val="00DD62C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2024-09-23T07:59:00Z</dcterms:modified>
</cp:coreProperties>
</file>