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1AA8396A" w:rsidR="003D55BB" w:rsidRDefault="003D55BB" w:rsidP="003D55BB">
      <w:pPr>
        <w:pStyle w:val="a7"/>
        <w:rPr>
          <w:szCs w:val="36"/>
        </w:rPr>
      </w:pPr>
      <w:r>
        <w:rPr>
          <w:rFonts w:hint="eastAsia"/>
          <w:szCs w:val="36"/>
        </w:rPr>
        <w:t>江苏省中医院设备</w:t>
      </w:r>
      <w:r w:rsidR="004D4C97">
        <w:rPr>
          <w:rFonts w:hint="eastAsia"/>
          <w:szCs w:val="36"/>
        </w:rPr>
        <w:t>保修</w:t>
      </w:r>
      <w:r w:rsidR="00F30B71">
        <w:rPr>
          <w:rFonts w:hint="eastAsia"/>
          <w:szCs w:val="36"/>
        </w:rPr>
        <w:t>调研</w:t>
      </w:r>
      <w:r>
        <w:rPr>
          <w:rFonts w:hint="eastAsia"/>
          <w:szCs w:val="36"/>
        </w:rPr>
        <w:t>公告</w:t>
      </w:r>
    </w:p>
    <w:p w14:paraId="416F52AB" w14:textId="77777777" w:rsidR="009956D2" w:rsidRDefault="009956D2" w:rsidP="009956D2">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sidRPr="009D5C42">
        <w:rPr>
          <w:rFonts w:ascii="宋体" w:hAnsi="宋体" w:hint="eastAsia"/>
          <w:color w:val="000000"/>
          <w:sz w:val="24"/>
          <w:u w:val="single"/>
        </w:rPr>
        <w:t>奥林巴斯消化内镜</w:t>
      </w:r>
      <w:r>
        <w:rPr>
          <w:rFonts w:ascii="宋体" w:hAnsi="宋体" w:hint="eastAsia"/>
          <w:color w:val="000000"/>
          <w:sz w:val="24"/>
        </w:rPr>
        <w:t>保修项目进行院内调研。调研完成后外送招标。</w:t>
      </w:r>
    </w:p>
    <w:p w14:paraId="66C35079" w14:textId="77777777" w:rsidR="009956D2" w:rsidRDefault="009956D2" w:rsidP="009956D2">
      <w:pPr>
        <w:spacing w:line="360" w:lineRule="auto"/>
        <w:rPr>
          <w:rFonts w:ascii="宋体" w:hAnsi="宋体"/>
          <w:color w:val="000000"/>
          <w:sz w:val="24"/>
        </w:rPr>
      </w:pPr>
      <w:r>
        <w:rPr>
          <w:rFonts w:ascii="宋体" w:hAnsi="宋体" w:hint="eastAsia"/>
          <w:b/>
          <w:color w:val="000000"/>
          <w:sz w:val="24"/>
        </w:rPr>
        <w:t>一、调研项目编号：</w:t>
      </w:r>
      <w:r w:rsidRPr="00BD3423">
        <w:rPr>
          <w:rFonts w:ascii="宋体" w:hAnsi="宋体"/>
          <w:b/>
          <w:color w:val="000000"/>
          <w:sz w:val="24"/>
        </w:rPr>
        <w:t>sbc23-dy03</w:t>
      </w:r>
      <w:r>
        <w:rPr>
          <w:rFonts w:ascii="宋体" w:hAnsi="宋体"/>
          <w:b/>
          <w:color w:val="000000"/>
          <w:sz w:val="24"/>
        </w:rPr>
        <w:t>1</w:t>
      </w:r>
    </w:p>
    <w:p w14:paraId="6DF31070" w14:textId="77777777" w:rsidR="009956D2" w:rsidRDefault="009956D2" w:rsidP="009956D2">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9956D2" w14:paraId="7D73E523" w14:textId="77777777" w:rsidTr="00C53FB7">
        <w:trPr>
          <w:trHeight w:val="712"/>
          <w:jc w:val="center"/>
        </w:trPr>
        <w:tc>
          <w:tcPr>
            <w:tcW w:w="891" w:type="dxa"/>
            <w:vAlign w:val="center"/>
          </w:tcPr>
          <w:p w14:paraId="20CA9AC4" w14:textId="77777777" w:rsidR="009956D2" w:rsidRDefault="009956D2" w:rsidP="00C53FB7">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17A01145"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72C34327"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783" w:type="dxa"/>
            <w:vAlign w:val="center"/>
          </w:tcPr>
          <w:p w14:paraId="47F42D1F" w14:textId="77777777" w:rsidR="009956D2" w:rsidRDefault="009956D2" w:rsidP="00C53FB7">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9956D2" w14:paraId="457B96CC" w14:textId="77777777" w:rsidTr="00C53FB7">
        <w:trPr>
          <w:trHeight w:val="328"/>
          <w:jc w:val="center"/>
        </w:trPr>
        <w:tc>
          <w:tcPr>
            <w:tcW w:w="891" w:type="dxa"/>
            <w:shd w:val="clear" w:color="auto" w:fill="auto"/>
            <w:vAlign w:val="center"/>
          </w:tcPr>
          <w:p w14:paraId="622A589D" w14:textId="77777777" w:rsidR="009956D2" w:rsidRDefault="009956D2" w:rsidP="00C53FB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0D966444" w14:textId="77777777" w:rsidR="009956D2" w:rsidRDefault="009956D2" w:rsidP="00C53FB7">
            <w:pPr>
              <w:spacing w:line="360" w:lineRule="auto"/>
              <w:jc w:val="center"/>
              <w:rPr>
                <w:rFonts w:ascii="宋体" w:hAnsi="宋体"/>
                <w:color w:val="000000"/>
                <w:sz w:val="24"/>
              </w:rPr>
            </w:pPr>
            <w:r w:rsidRPr="009D5C42">
              <w:rPr>
                <w:rFonts w:ascii="宋体" w:hAnsi="宋体" w:hint="eastAsia"/>
                <w:color w:val="000000"/>
                <w:sz w:val="24"/>
              </w:rPr>
              <w:t>奥林巴斯消化内镜</w:t>
            </w:r>
          </w:p>
        </w:tc>
        <w:tc>
          <w:tcPr>
            <w:tcW w:w="1783" w:type="dxa"/>
            <w:shd w:val="clear" w:color="000000" w:fill="FFFFFF"/>
            <w:vAlign w:val="center"/>
          </w:tcPr>
          <w:p w14:paraId="5D914763" w14:textId="77777777" w:rsidR="009956D2" w:rsidRDefault="009956D2" w:rsidP="00C53FB7">
            <w:pPr>
              <w:widowControl/>
              <w:spacing w:line="360" w:lineRule="auto"/>
              <w:jc w:val="center"/>
              <w:rPr>
                <w:rFonts w:ascii="宋体" w:hAnsi="宋体"/>
                <w:color w:val="000000"/>
                <w:sz w:val="24"/>
              </w:rPr>
            </w:pPr>
            <w:r>
              <w:rPr>
                <w:rFonts w:ascii="宋体" w:hAnsi="宋体" w:hint="eastAsia"/>
                <w:color w:val="000000"/>
                <w:sz w:val="24"/>
              </w:rPr>
              <w:t>5</w:t>
            </w:r>
            <w:r>
              <w:rPr>
                <w:rFonts w:ascii="宋体" w:hAnsi="宋体"/>
                <w:color w:val="000000"/>
                <w:sz w:val="24"/>
              </w:rPr>
              <w:t>9</w:t>
            </w:r>
          </w:p>
        </w:tc>
        <w:tc>
          <w:tcPr>
            <w:tcW w:w="1783" w:type="dxa"/>
            <w:shd w:val="clear" w:color="000000" w:fill="FFFFFF"/>
            <w:vAlign w:val="center"/>
          </w:tcPr>
          <w:p w14:paraId="296C9422" w14:textId="77777777" w:rsidR="009956D2" w:rsidRDefault="009956D2" w:rsidP="00C53FB7">
            <w:pPr>
              <w:widowControl/>
              <w:spacing w:line="360" w:lineRule="auto"/>
              <w:jc w:val="center"/>
              <w:rPr>
                <w:rFonts w:ascii="宋体" w:hAnsi="宋体" w:hint="eastAsia"/>
                <w:color w:val="000000"/>
                <w:sz w:val="24"/>
              </w:rPr>
            </w:pPr>
            <w:r>
              <w:rPr>
                <w:rFonts w:ascii="宋体" w:hAnsi="宋体" w:hint="eastAsia"/>
                <w:color w:val="000000"/>
                <w:sz w:val="24"/>
              </w:rPr>
              <w:t>1年</w:t>
            </w:r>
          </w:p>
        </w:tc>
      </w:tr>
    </w:tbl>
    <w:p w14:paraId="3154DDA9" w14:textId="77777777" w:rsidR="009956D2" w:rsidRDefault="009956D2" w:rsidP="009956D2">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1FC87629"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6869CD99"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E014418"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19E1A92"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396E2250"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512737A5"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688E93F3" w14:textId="77777777" w:rsidR="009956D2" w:rsidRDefault="009956D2" w:rsidP="009956D2">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40CEB768"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555EDA5C"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32EBE380"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1E836471" w14:textId="77777777" w:rsidR="009956D2" w:rsidRDefault="009956D2" w:rsidP="009956D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31B10CB5" w14:textId="77777777" w:rsidR="009956D2" w:rsidRDefault="009956D2" w:rsidP="009956D2">
      <w:pPr>
        <w:spacing w:line="360" w:lineRule="auto"/>
        <w:ind w:firstLineChars="200" w:firstLine="480"/>
        <w:rPr>
          <w:rFonts w:hint="eastAsia"/>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w:t>
      </w:r>
      <w:r>
        <w:rPr>
          <w:rFonts w:ascii="宋体" w:hAnsi="宋体" w:hint="eastAsia"/>
          <w:color w:val="000000"/>
          <w:sz w:val="24"/>
        </w:rPr>
        <w:lastRenderedPageBreak/>
        <w:t>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041446F" w14:textId="77777777" w:rsidR="009956D2" w:rsidRDefault="009956D2" w:rsidP="009956D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2EB3782" w14:textId="77777777" w:rsidR="009956D2" w:rsidRDefault="009956D2" w:rsidP="009956D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64BD4054" w14:textId="77777777" w:rsidR="009956D2" w:rsidRDefault="009956D2" w:rsidP="009956D2">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4B59C901" w14:textId="77777777" w:rsidR="009956D2" w:rsidRDefault="009956D2" w:rsidP="009956D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E811A2F" w14:textId="77777777" w:rsidR="009956D2" w:rsidRDefault="009956D2" w:rsidP="009956D2">
      <w:pPr>
        <w:spacing w:line="360" w:lineRule="auto"/>
        <w:rPr>
          <w:rFonts w:ascii="宋体" w:hAnsi="宋体"/>
          <w:b/>
          <w:color w:val="000000"/>
          <w:sz w:val="24"/>
        </w:rPr>
      </w:pPr>
      <w:r>
        <w:rPr>
          <w:rFonts w:ascii="宋体" w:hAnsi="宋体" w:hint="eastAsia"/>
          <w:b/>
          <w:color w:val="000000"/>
          <w:sz w:val="24"/>
        </w:rPr>
        <w:t>七、调研响应文件接收信息：</w:t>
      </w:r>
    </w:p>
    <w:p w14:paraId="49D6495A" w14:textId="77777777" w:rsidR="009956D2" w:rsidRDefault="009956D2" w:rsidP="009956D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.调研响应文件接收地点：江苏省中医院设备处（南京市汉中路155号5号楼416室）。</w:t>
      </w:r>
    </w:p>
    <w:p w14:paraId="3CC8D817"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0016AE65"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3.根据国家相关政策规定，属于医疗器械监督管理的设备，递交调研响应文件时须携带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w:t>
      </w:r>
    </w:p>
    <w:p w14:paraId="012D0979"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37D123F3" w14:textId="77777777" w:rsidR="009956D2" w:rsidRDefault="009956D2" w:rsidP="009956D2">
      <w:pPr>
        <w:spacing w:line="360" w:lineRule="auto"/>
        <w:rPr>
          <w:rFonts w:ascii="宋体" w:hAnsi="宋体" w:hint="eastAsia"/>
          <w:b/>
          <w:color w:val="000000"/>
          <w:sz w:val="24"/>
        </w:rPr>
      </w:pPr>
      <w:r>
        <w:rPr>
          <w:rFonts w:ascii="宋体" w:hAnsi="宋体" w:hint="eastAsia"/>
          <w:b/>
          <w:color w:val="000000"/>
          <w:sz w:val="24"/>
        </w:rPr>
        <w:t>八、联系事项：</w:t>
      </w:r>
    </w:p>
    <w:p w14:paraId="6D5D0339"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参加调研供应商如对调研事项有任何疑问，请及时与我们联系！</w:t>
      </w:r>
    </w:p>
    <w:p w14:paraId="24519E17"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6A2A9FE9" w14:textId="77777777" w:rsidR="009956D2" w:rsidRDefault="009956D2" w:rsidP="009956D2">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00459965"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091A72D0" w14:textId="77777777" w:rsidR="009956D2" w:rsidRDefault="009956D2" w:rsidP="009956D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56B3551A" w14:textId="77777777" w:rsidR="009956D2" w:rsidRDefault="009956D2" w:rsidP="009956D2">
      <w:pPr>
        <w:spacing w:line="360" w:lineRule="auto"/>
        <w:ind w:firstLineChars="200" w:firstLine="480"/>
        <w:rPr>
          <w:rFonts w:ascii="宋体" w:hAnsi="宋体" w:hint="eastAsia"/>
          <w:color w:val="000000"/>
          <w:sz w:val="24"/>
        </w:rPr>
      </w:pPr>
    </w:p>
    <w:p w14:paraId="6646F1ED" w14:textId="77777777" w:rsidR="009956D2" w:rsidRPr="009956D2" w:rsidRDefault="009956D2" w:rsidP="009956D2">
      <w:pPr>
        <w:rPr>
          <w:rFonts w:hint="eastAsia"/>
        </w:rPr>
      </w:pPr>
    </w:p>
    <w:sectPr w:rsidR="009956D2" w:rsidRPr="009956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0F22" w14:textId="77777777" w:rsidR="00110B8A" w:rsidRDefault="00110B8A" w:rsidP="003D55BB">
      <w:r>
        <w:separator/>
      </w:r>
    </w:p>
  </w:endnote>
  <w:endnote w:type="continuationSeparator" w:id="0">
    <w:p w14:paraId="52973A17" w14:textId="77777777" w:rsidR="00110B8A" w:rsidRDefault="00110B8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62B6" w14:textId="77777777" w:rsidR="00110B8A" w:rsidRDefault="00110B8A" w:rsidP="003D55BB">
      <w:r>
        <w:separator/>
      </w:r>
    </w:p>
  </w:footnote>
  <w:footnote w:type="continuationSeparator" w:id="0">
    <w:p w14:paraId="31B5CD41" w14:textId="77777777" w:rsidR="00110B8A" w:rsidRDefault="00110B8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10B8A"/>
    <w:rsid w:val="00205CCB"/>
    <w:rsid w:val="002901F5"/>
    <w:rsid w:val="003D55BB"/>
    <w:rsid w:val="00417104"/>
    <w:rsid w:val="004C18B5"/>
    <w:rsid w:val="004D4C97"/>
    <w:rsid w:val="005A450E"/>
    <w:rsid w:val="00651A5A"/>
    <w:rsid w:val="00657B35"/>
    <w:rsid w:val="007B32DA"/>
    <w:rsid w:val="007C4CE2"/>
    <w:rsid w:val="008E492C"/>
    <w:rsid w:val="008F2330"/>
    <w:rsid w:val="009210F6"/>
    <w:rsid w:val="009956D2"/>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2023-07-21T09:56:00Z</dcterms:modified>
</cp:coreProperties>
</file>