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生物安全柜</w:t>
      </w:r>
      <w:r>
        <w:rPr>
          <w:rFonts w:hint="eastAsia"/>
          <w:b/>
          <w:sz w:val="30"/>
          <w:szCs w:val="30"/>
          <w:lang w:val="en-US" w:eastAsia="zh-CN"/>
        </w:rPr>
        <w:t>6台（</w:t>
      </w:r>
      <w:r>
        <w:rPr>
          <w:rFonts w:hint="eastAsia"/>
          <w:b/>
          <w:sz w:val="30"/>
          <w:szCs w:val="30"/>
          <w:lang w:eastAsia="zh-CN"/>
        </w:rPr>
        <w:t>紫东分院药学部</w:t>
      </w:r>
      <w:r>
        <w:rPr>
          <w:rFonts w:hint="eastAsia"/>
          <w:b/>
          <w:sz w:val="30"/>
          <w:szCs w:val="30"/>
          <w:lang w:val="en-US" w:eastAsia="zh-CN"/>
        </w:rPr>
        <w:t>）</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生物安全柜（紫东分院药学部）</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6</w:t>
            </w:r>
          </w:p>
        </w:tc>
      </w:tr>
    </w:tbl>
    <w:p>
      <w:pPr>
        <w:autoSpaceDE w:val="0"/>
        <w:autoSpaceDN w:val="0"/>
        <w:adjustRightInd w:val="0"/>
        <w:jc w:val="left"/>
        <w:rPr>
          <w:rFonts w:ascii="宋体" w:hAnsi="宋体" w:eastAsia="宋体" w:cs="SourceHanSansCN-Normal"/>
          <w:kern w:val="0"/>
          <w:sz w:val="30"/>
          <w:szCs w:val="30"/>
        </w:rPr>
      </w:pPr>
      <w:r>
        <w:rPr>
          <w:rFonts w:hint="eastAsia" w:ascii="楷体" w:hAnsi="楷体" w:eastAsia="楷体" w:cs="楷体"/>
          <w:b/>
          <w:bCs/>
          <w:sz w:val="22"/>
          <w:szCs w:val="28"/>
          <w:lang w:eastAsia="zh-CN"/>
        </w:rPr>
        <w:t>项目要求：</w:t>
      </w:r>
      <w:r>
        <w:rPr>
          <w:rFonts w:ascii="宋体" w:hAnsi="宋体" w:eastAsia="宋体" w:cs="SourceHanSansCN-Normal"/>
          <w:kern w:val="0"/>
          <w:sz w:val="30"/>
          <w:szCs w:val="30"/>
        </w:rPr>
        <w:t xml:space="preserve"> </w:t>
      </w:r>
    </w:p>
    <w:p>
      <w:pPr>
        <w:autoSpaceDE w:val="0"/>
        <w:autoSpaceDN w:val="0"/>
        <w:adjustRightInd w:val="0"/>
        <w:ind w:firstLine="480" w:firstLineChars="200"/>
        <w:jc w:val="left"/>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1、</w:t>
      </w:r>
      <w:r>
        <w:rPr>
          <w:rFonts w:hint="default" w:ascii="Times New Roman" w:hAnsi="Times New Roman" w:eastAsia="仿宋" w:cs="Times New Roman"/>
          <w:color w:val="000000" w:themeColor="text1"/>
          <w:kern w:val="0"/>
          <w:sz w:val="24"/>
          <w:szCs w:val="24"/>
          <w14:textFill>
            <w14:solidFill>
              <w14:schemeClr w14:val="tx1"/>
            </w14:solidFill>
          </w14:textFill>
        </w:rPr>
        <w:t>生物安全柜符合中国YY0569-2011标准中的二级生物安全柜分类为A2型的要求。</w:t>
      </w:r>
    </w:p>
    <w:p>
      <w:pPr>
        <w:autoSpaceDE w:val="0"/>
        <w:autoSpaceDN w:val="0"/>
        <w:adjustRightInd w:val="0"/>
        <w:jc w:val="left"/>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 xml:space="preserve">    2、</w:t>
      </w:r>
      <w:r>
        <w:rPr>
          <w:rFonts w:hint="default" w:ascii="Times New Roman" w:hAnsi="Times New Roman" w:eastAsia="仿宋" w:cs="Times New Roman"/>
          <w:color w:val="000000" w:themeColor="text1"/>
          <w:kern w:val="0"/>
          <w:sz w:val="24"/>
          <w:szCs w:val="24"/>
          <w14:textFill>
            <w14:solidFill>
              <w14:schemeClr w14:val="tx1"/>
            </w14:solidFill>
          </w14:textFill>
        </w:rPr>
        <w:t>内腔安全负压设计，70%的空气经过滤后循环使用，30%的空气经高效过滤后可向室内外排出或接到排风系统。</w:t>
      </w:r>
    </w:p>
    <w:p>
      <w:pPr>
        <w:autoSpaceDE w:val="0"/>
        <w:autoSpaceDN w:val="0"/>
        <w:adjustRightInd w:val="0"/>
        <w:jc w:val="left"/>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 xml:space="preserve">    3、</w:t>
      </w:r>
      <w:r>
        <w:rPr>
          <w:rFonts w:hint="default" w:ascii="Times New Roman" w:hAnsi="Times New Roman" w:eastAsia="仿宋" w:cs="Times New Roman"/>
          <w:color w:val="000000" w:themeColor="text1"/>
          <w:kern w:val="0"/>
          <w:sz w:val="24"/>
          <w:szCs w:val="24"/>
          <w14:textFill>
            <w14:solidFill>
              <w14:schemeClr w14:val="tx1"/>
            </w14:solidFill>
          </w14:textFill>
        </w:rPr>
        <w:t>在送风和排风系统都达到“零泄漏”要求，确保达到洁净度ISO 5级（100级）。</w:t>
      </w:r>
    </w:p>
    <w:p>
      <w:pPr>
        <w:autoSpaceDE w:val="0"/>
        <w:autoSpaceDN w:val="0"/>
        <w:adjustRightInd w:val="0"/>
        <w:jc w:val="left"/>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 xml:space="preserve">    4、</w:t>
      </w:r>
      <w:r>
        <w:rPr>
          <w:rFonts w:hint="default" w:ascii="Times New Roman" w:hAnsi="Times New Roman" w:eastAsia="仿宋" w:cs="Times New Roman"/>
          <w:color w:val="000000" w:themeColor="text1"/>
          <w:kern w:val="0"/>
          <w:sz w:val="24"/>
          <w:szCs w:val="24"/>
          <w14:textFill>
            <w14:solidFill>
              <w14:schemeClr w14:val="tx1"/>
            </w14:solidFill>
          </w14:textFill>
        </w:rPr>
        <w:t>配远程遥控装置，远程操控风机与灭菌的开与关。</w:t>
      </w:r>
    </w:p>
    <w:p>
      <w:pPr>
        <w:autoSpaceDE w:val="0"/>
        <w:autoSpaceDN w:val="0"/>
        <w:adjustRightInd w:val="0"/>
        <w:jc w:val="left"/>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 xml:space="preserve">    5、</w:t>
      </w:r>
      <w:r>
        <w:rPr>
          <w:rFonts w:hint="default" w:ascii="Times New Roman" w:hAnsi="Times New Roman" w:eastAsia="仿宋" w:cs="Times New Roman"/>
          <w:color w:val="000000" w:themeColor="text1"/>
          <w:kern w:val="0"/>
          <w:sz w:val="24"/>
          <w:szCs w:val="24"/>
          <w14:textFill>
            <w14:solidFill>
              <w14:schemeClr w14:val="tx1"/>
            </w14:solidFill>
          </w14:textFill>
        </w:rPr>
        <w:t>前窗开启高度限位报警系统与照明控制联动。</w:t>
      </w:r>
    </w:p>
    <w:p>
      <w:pPr>
        <w:autoSpaceDE w:val="0"/>
        <w:autoSpaceDN w:val="0"/>
        <w:adjustRightInd w:val="0"/>
        <w:jc w:val="left"/>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 xml:space="preserve">    6、</w:t>
      </w:r>
      <w:r>
        <w:rPr>
          <w:rFonts w:hint="default" w:ascii="Times New Roman" w:hAnsi="Times New Roman" w:eastAsia="仿宋" w:cs="Times New Roman"/>
          <w:color w:val="000000" w:themeColor="text1"/>
          <w:kern w:val="0"/>
          <w:sz w:val="24"/>
          <w:szCs w:val="24"/>
          <w14:textFill>
            <w14:solidFill>
              <w14:schemeClr w14:val="tx1"/>
            </w14:solidFill>
          </w14:textFill>
        </w:rPr>
        <w:t>照明与杀菌系统采用安全联动互锁系统。</w:t>
      </w:r>
    </w:p>
    <w:p>
      <w:pPr>
        <w:autoSpaceDE w:val="0"/>
        <w:autoSpaceDN w:val="0"/>
        <w:adjustRightInd w:val="0"/>
        <w:jc w:val="left"/>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 xml:space="preserve">    7、</w:t>
      </w:r>
      <w:r>
        <w:rPr>
          <w:rFonts w:hint="default" w:ascii="Times New Roman" w:hAnsi="Times New Roman" w:eastAsia="仿宋" w:cs="Times New Roman"/>
          <w:color w:val="000000" w:themeColor="text1"/>
          <w:kern w:val="0"/>
          <w:sz w:val="24"/>
          <w:szCs w:val="24"/>
          <w14:textFill>
            <w14:solidFill>
              <w14:schemeClr w14:val="tx1"/>
            </w14:solidFill>
          </w14:textFill>
        </w:rPr>
        <w:t>工作区域配置安全电源插座。</w:t>
      </w:r>
    </w:p>
    <w:p>
      <w:pPr>
        <w:autoSpaceDE w:val="0"/>
        <w:autoSpaceDN w:val="0"/>
        <w:adjustRightInd w:val="0"/>
        <w:jc w:val="left"/>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 xml:space="preserve">    8、</w:t>
      </w:r>
      <w:r>
        <w:rPr>
          <w:rFonts w:hint="default" w:ascii="Times New Roman" w:hAnsi="Times New Roman" w:eastAsia="仿宋" w:cs="Times New Roman"/>
          <w:color w:val="000000" w:themeColor="text1"/>
          <w:kern w:val="0"/>
          <w:sz w:val="24"/>
          <w:szCs w:val="24"/>
          <w14:textFill>
            <w14:solidFill>
              <w14:schemeClr w14:val="tx1"/>
            </w14:solidFill>
          </w14:textFill>
        </w:rPr>
        <w:t>内置风机，确保各项性能指数达标。</w:t>
      </w:r>
    </w:p>
    <w:p>
      <w:pPr>
        <w:autoSpaceDE w:val="0"/>
        <w:autoSpaceDN w:val="0"/>
        <w:adjustRightInd w:val="0"/>
        <w:jc w:val="left"/>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 xml:space="preserve">    9、</w:t>
      </w:r>
      <w:r>
        <w:rPr>
          <w:rFonts w:hint="default" w:ascii="Times New Roman" w:hAnsi="Times New Roman" w:eastAsia="仿宋" w:cs="Times New Roman"/>
          <w:color w:val="000000" w:themeColor="text1"/>
          <w:kern w:val="0"/>
          <w:sz w:val="24"/>
          <w:szCs w:val="24"/>
          <w14:textFill>
            <w14:solidFill>
              <w14:schemeClr w14:val="tx1"/>
            </w14:solidFill>
          </w14:textFill>
        </w:rPr>
        <w:t>严格的柜体防泄漏检测，确保柜体在500Pa的条件下无任何泄漏。严格的HEPA/ULPA过滤器防泄漏检测，确保可扫描过滤器漏过率≤0.01%，不可扫描过滤器漏过率≤0.005%。</w:t>
      </w:r>
    </w:p>
    <w:p>
      <w:pP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kern w:val="0"/>
          <w:sz w:val="24"/>
          <w:szCs w:val="24"/>
        </w:rPr>
        <w:t xml:space="preserve">    10、</w:t>
      </w:r>
      <w:r>
        <w:rPr>
          <w:rFonts w:hint="default" w:ascii="Times New Roman" w:hAnsi="Times New Roman" w:eastAsia="仿宋" w:cs="Times New Roman"/>
          <w:color w:val="000000" w:themeColor="text1"/>
          <w:kern w:val="0"/>
          <w:sz w:val="24"/>
          <w:szCs w:val="24"/>
          <w14:textFill>
            <w14:solidFill>
              <w14:schemeClr w14:val="tx1"/>
            </w14:solidFill>
          </w14:textFill>
        </w:rPr>
        <w:t>内置舱内扫描系统和舱内监控系统。</w:t>
      </w:r>
    </w:p>
    <w:p>
      <w:pPr>
        <w:autoSpaceDE w:val="0"/>
        <w:autoSpaceDN w:val="0"/>
        <w:adjustRightInd w:val="0"/>
        <w:jc w:val="left"/>
        <w:rPr>
          <w:rFonts w:hint="default" w:ascii="Times New Roman" w:hAnsi="Times New Roman" w:eastAsia="楷体" w:cs="Times New Roman"/>
          <w:b/>
          <w:bCs/>
          <w:sz w:val="22"/>
          <w:szCs w:val="28"/>
          <w:lang w:eastAsia="zh-CN"/>
        </w:rPr>
      </w:pPr>
      <w:r>
        <w:rPr>
          <w:rFonts w:hint="default" w:ascii="Times New Roman" w:hAnsi="Times New Roman" w:eastAsia="宋体" w:cs="Times New Roman"/>
          <w:kern w:val="0"/>
          <w:sz w:val="24"/>
          <w:szCs w:val="24"/>
        </w:rPr>
        <w:t xml:space="preserve">    11、</w:t>
      </w:r>
      <w:r>
        <w:rPr>
          <w:rFonts w:hint="default" w:ascii="Times New Roman" w:hAnsi="Times New Roman" w:eastAsia="仿宋" w:cs="Times New Roman"/>
          <w:color w:val="000000" w:themeColor="text1"/>
          <w:kern w:val="0"/>
          <w:sz w:val="24"/>
          <w:szCs w:val="24"/>
          <w14:textFill>
            <w14:solidFill>
              <w14:schemeClr w14:val="tx1"/>
            </w14:solidFill>
          </w14:textFill>
        </w:rPr>
        <w:t>外形尺寸   1800mm</w:t>
      </w:r>
    </w:p>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29</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蔡老师</w:t>
      </w:r>
      <w:bookmarkStart w:id="0" w:name="_GoBack"/>
      <w:bookmarkEnd w:id="0"/>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ourceHanSansCN-Normal">
    <w:altName w:val="微软雅黑"/>
    <w:panose1 w:val="00000000000000000000"/>
    <w:charset w:val="86"/>
    <w:family w:val="auto"/>
    <w:pitch w:val="default"/>
    <w:sig w:usb0="00000000" w:usb1="00000000" w:usb2="00000010" w:usb3="00000000" w:csb0="00040000" w:csb1="00000000"/>
  </w:font>
  <w:font w:name="SourceHanSansCN-Regular">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A1D1669"/>
    <w:rsid w:val="30323924"/>
    <w:rsid w:val="32805CE6"/>
    <w:rsid w:val="33A2360A"/>
    <w:rsid w:val="33CA31E9"/>
    <w:rsid w:val="370C30C1"/>
    <w:rsid w:val="37480B70"/>
    <w:rsid w:val="3B487EEC"/>
    <w:rsid w:val="3C386434"/>
    <w:rsid w:val="3C5A2934"/>
    <w:rsid w:val="3E010F72"/>
    <w:rsid w:val="3F1A70D0"/>
    <w:rsid w:val="3F857683"/>
    <w:rsid w:val="3FBF7D26"/>
    <w:rsid w:val="44062775"/>
    <w:rsid w:val="463437B9"/>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6257E30"/>
    <w:rsid w:val="66D813CF"/>
    <w:rsid w:val="6D174BB2"/>
    <w:rsid w:val="6FB1376C"/>
    <w:rsid w:val="70EC5B68"/>
    <w:rsid w:val="75E03378"/>
    <w:rsid w:val="761F79CC"/>
    <w:rsid w:val="767C34E8"/>
    <w:rsid w:val="78B07252"/>
    <w:rsid w:val="7A385371"/>
    <w:rsid w:val="7A8A2C5A"/>
    <w:rsid w:val="7B181673"/>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2021-06-22T09:00:51Z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