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color w:val="000000" w:themeColor="text1"/>
          <w:sz w:val="28"/>
          <w:szCs w:val="28"/>
          <w:lang w:eastAsia="zh-CN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转运模块（配原有系统）、电子膀胱软镜、干式生化分析仪、电针仪、高速粉碎系统、中药研磨机（第三次）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1、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转运模块（配原有系统）</w:t>
      </w:r>
      <w:r>
        <w:rPr>
          <w:rFonts w:hint="eastAsia"/>
          <w:b w:val="0"/>
          <w:bCs/>
          <w:color w:val="000000" w:themeColor="text1"/>
          <w:sz w:val="22"/>
          <w:szCs w:val="22"/>
          <w:lang w:val="en-US" w:eastAsia="zh-CN"/>
        </w:rPr>
        <w:t>；2、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电子膀胱软镜；</w:t>
      </w:r>
      <w:r>
        <w:rPr>
          <w:rFonts w:hint="eastAsia"/>
          <w:b w:val="0"/>
          <w:bCs/>
          <w:color w:val="000000" w:themeColor="text1"/>
          <w:sz w:val="22"/>
          <w:szCs w:val="22"/>
          <w:lang w:val="en-US" w:eastAsia="zh-CN"/>
        </w:rPr>
        <w:t>3、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干式生化分析仪；</w:t>
      </w:r>
      <w:r>
        <w:rPr>
          <w:rFonts w:hint="eastAsia"/>
          <w:b w:val="0"/>
          <w:bCs/>
          <w:color w:val="000000" w:themeColor="text1"/>
          <w:sz w:val="22"/>
          <w:szCs w:val="22"/>
          <w:lang w:val="en-US" w:eastAsia="zh-CN"/>
        </w:rPr>
        <w:t>4、电针仪；5、高速粉碎系统；6、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中药研磨机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eastAsia="zh-CN"/>
        </w:rPr>
        <w:t>项目</w:t>
      </w:r>
      <w:r>
        <w:rPr>
          <w:rFonts w:hint="eastAsia"/>
          <w:color w:val="auto"/>
          <w:sz w:val="24"/>
          <w:lang w:val="en-US" w:eastAsia="zh-CN"/>
        </w:rPr>
        <w:t>1-5满足条件的投标商只有1家</w:t>
      </w:r>
      <w:r>
        <w:rPr>
          <w:rFonts w:hint="eastAsia"/>
          <w:color w:val="auto"/>
          <w:sz w:val="24"/>
          <w:lang w:eastAsia="zh-CN"/>
        </w:rPr>
        <w:t>，因此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将项目</w:t>
      </w:r>
      <w:r>
        <w:rPr>
          <w:rFonts w:hint="eastAsia"/>
          <w:color w:val="auto"/>
          <w:sz w:val="24"/>
          <w:lang w:val="en-US" w:eastAsia="zh-CN"/>
        </w:rPr>
        <w:t>1-5改为单一来源采购；项目6满足条件的投标商有2家，因此现将项目6改为竞争性谈判，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ind w:firstLine="480"/>
        <w:jc w:val="left"/>
        <w:rPr>
          <w:rFonts w:hint="eastAsia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>联系人：</w:t>
      </w:r>
      <w:r>
        <w:rPr>
          <w:rFonts w:hint="eastAsia"/>
          <w:color w:val="000000" w:themeColor="text1"/>
          <w:sz w:val="24"/>
          <w:lang w:eastAsia="zh-CN"/>
        </w:rPr>
        <w:t>项目</w:t>
      </w:r>
      <w:r>
        <w:rPr>
          <w:rFonts w:hint="eastAsia"/>
          <w:color w:val="000000" w:themeColor="text1"/>
          <w:sz w:val="24"/>
          <w:lang w:val="en-US" w:eastAsia="zh-CN"/>
        </w:rPr>
        <w:t>1、2、6：</w:t>
      </w:r>
      <w:r>
        <w:rPr>
          <w:rFonts w:hint="eastAsia"/>
          <w:color w:val="000000" w:themeColor="text1"/>
          <w:sz w:val="24"/>
          <w:lang w:eastAsia="zh-CN"/>
        </w:rPr>
        <w:t>肖老师；项目</w:t>
      </w:r>
      <w:r>
        <w:rPr>
          <w:rFonts w:hint="eastAsia"/>
          <w:color w:val="000000" w:themeColor="text1"/>
          <w:sz w:val="24"/>
          <w:lang w:val="en-US" w:eastAsia="zh-CN"/>
        </w:rPr>
        <w:t>3：曲老师；项目4、5：蔡老师</w:t>
      </w:r>
    </w:p>
    <w:p>
      <w:pPr>
        <w:spacing w:line="360" w:lineRule="auto"/>
        <w:ind w:firstLine="48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联系方式：025-86617141-50416</w:t>
      </w:r>
    </w:p>
    <w:p>
      <w:pPr>
        <w:spacing w:line="360" w:lineRule="auto"/>
        <w:ind w:firstLine="480"/>
        <w:jc w:val="left"/>
        <w:rPr>
          <w:color w:val="000000" w:themeColor="text1"/>
          <w:sz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06D0EE1"/>
    <w:rsid w:val="32797B40"/>
    <w:rsid w:val="46834B1B"/>
    <w:rsid w:val="4C13102E"/>
    <w:rsid w:val="4DA82A4E"/>
    <w:rsid w:val="518E2A11"/>
    <w:rsid w:val="633B4D5F"/>
    <w:rsid w:val="68246038"/>
    <w:rsid w:val="696E2646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2021-06-02T15:52:34Z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