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sz w:val="30"/>
          <w:szCs w:val="30"/>
          <w:lang w:eastAsia="zh-CN"/>
        </w:rPr>
      </w:pPr>
      <w:r>
        <w:rPr>
          <w:rFonts w:hint="eastAsia"/>
          <w:b/>
          <w:sz w:val="30"/>
          <w:szCs w:val="30"/>
          <w:lang w:eastAsia="zh-CN"/>
        </w:rPr>
        <w:t>肉毒素注射Clavis神经肌肉刺激器、肾病营养检测分析仪</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sz w:val="30"/>
          <w:szCs w:val="30"/>
          <w:lang w:eastAsia="zh-CN"/>
        </w:rPr>
      </w:pPr>
      <w:bookmarkStart w:id="0" w:name="_GoBack"/>
      <w:bookmarkEnd w:id="0"/>
      <w:r>
        <w:rPr>
          <w:rFonts w:hint="eastAsia"/>
          <w:b/>
          <w:sz w:val="30"/>
          <w:szCs w:val="30"/>
          <w:lang w:eastAsia="zh-CN"/>
        </w:rPr>
        <w:t>（第二次）</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7"/>
        <w:gridCol w:w="4938"/>
        <w:gridCol w:w="2214"/>
      </w:tblGrid>
      <w:tr>
        <w:tblPrEx>
          <w:tblCellMar>
            <w:top w:w="0" w:type="dxa"/>
            <w:left w:w="108" w:type="dxa"/>
            <w:bottom w:w="0" w:type="dxa"/>
            <w:right w:w="108" w:type="dxa"/>
          </w:tblCellMar>
        </w:tblPrEx>
        <w:trPr>
          <w:trHeight w:val="285" w:hRule="atLeast"/>
        </w:trPr>
        <w:tc>
          <w:tcPr>
            <w:tcW w:w="802"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7"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299"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22" w:hRule="atLeast"/>
        </w:trPr>
        <w:tc>
          <w:tcPr>
            <w:tcW w:w="802"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7"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eastAsia="zh-CN"/>
              </w:rPr>
            </w:pPr>
            <w:r>
              <w:rPr>
                <w:rFonts w:hint="eastAsia"/>
                <w:sz w:val="24"/>
                <w:szCs w:val="32"/>
                <w:lang w:eastAsia="zh-CN"/>
              </w:rPr>
              <w:t>肉毒素注射Clavis神经肌肉刺激器</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322" w:hRule="atLeast"/>
        </w:trPr>
        <w:tc>
          <w:tcPr>
            <w:tcW w:w="802"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2</w:t>
            </w:r>
          </w:p>
        </w:tc>
        <w:tc>
          <w:tcPr>
            <w:tcW w:w="2897" w:type="pct"/>
            <w:tcBorders>
              <w:top w:val="single" w:color="auto" w:sz="4" w:space="0"/>
              <w:left w:val="nil"/>
              <w:bottom w:val="single" w:color="auto" w:sz="4" w:space="0"/>
              <w:right w:val="single" w:color="auto" w:sz="4" w:space="0"/>
            </w:tcBorders>
            <w:vAlign w:val="center"/>
          </w:tcPr>
          <w:p>
            <w:pPr>
              <w:jc w:val="center"/>
              <w:rPr>
                <w:rFonts w:hint="eastAsia"/>
                <w:sz w:val="24"/>
                <w:szCs w:val="32"/>
                <w:lang w:eastAsia="zh-CN"/>
              </w:rPr>
            </w:pPr>
            <w:r>
              <w:rPr>
                <w:rFonts w:hint="eastAsia"/>
                <w:sz w:val="24"/>
                <w:szCs w:val="32"/>
                <w:lang w:eastAsia="zh-CN"/>
              </w:rPr>
              <w:t>肾病营养检测分析仪</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w:t>
      </w:r>
      <w:r>
        <w:rPr>
          <w:rFonts w:hint="eastAsia"/>
          <w:color w:val="000000"/>
          <w:sz w:val="24"/>
          <w:u w:val="single"/>
          <w:lang w:val="en-US" w:eastAsia="zh-CN"/>
        </w:rPr>
        <w:t>2021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上午</w:t>
      </w:r>
      <w:r>
        <w:rPr>
          <w:rFonts w:hint="eastAsia"/>
          <w:color w:val="000000" w:themeColor="text1"/>
          <w:sz w:val="24"/>
          <w:highlight w:val="none"/>
          <w:lang w:val="en-US" w:eastAsia="zh-CN"/>
          <w14:textFill>
            <w14:solidFill>
              <w14:schemeClr w14:val="tx1"/>
            </w14:solidFill>
          </w14:textFill>
        </w:rPr>
        <w:t>12:00</w:t>
      </w:r>
      <w:r>
        <w:rPr>
          <w:rFonts w:hint="eastAsia"/>
          <w:color w:val="000000" w:themeColor="text1"/>
          <w:sz w:val="24"/>
          <w:highlight w:val="none"/>
          <w14:textFill>
            <w14:solidFill>
              <w14:schemeClr w14:val="tx1"/>
            </w14:solidFill>
          </w14:textFill>
        </w:rPr>
        <w:t>（</w:t>
      </w:r>
      <w:r>
        <w:rPr>
          <w:rFonts w:hint="eastAsia"/>
          <w:color w:val="000000" w:themeColor="text1"/>
          <w:sz w:val="24"/>
          <w14:textFill>
            <w14:solidFill>
              <w14:schemeClr w14:val="tx1"/>
            </w14:solidFill>
          </w14:textFill>
        </w:rPr>
        <w:t>每日上午8:00~12:00，下午2:30~5:</w:t>
      </w:r>
      <w:r>
        <w:rPr>
          <w:rFonts w:hint="eastAsia"/>
          <w:color w:val="000000" w:themeColor="text1"/>
          <w:sz w:val="24"/>
          <w:lang w:val="en-US" w:eastAsia="zh-CN"/>
          <w14:textFill>
            <w14:solidFill>
              <w14:schemeClr w14:val="tx1"/>
            </w14:solidFill>
          </w14:textFill>
        </w:rPr>
        <w:t>00</w:t>
      </w:r>
      <w:r>
        <w:rPr>
          <w:rFonts w:hint="eastAsia"/>
          <w:color w:val="000000" w:themeColor="text1"/>
          <w:sz w:val="24"/>
          <w14:textFill>
            <w14:solidFill>
              <w14:schemeClr w14:val="tx1"/>
            </w14:solidFill>
          </w14:textFill>
        </w:rPr>
        <w:t>，北京时间，法定节假日除外，下同）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eastAsia="zh-CN"/>
          <w14:textFill>
            <w14:solidFill>
              <w14:schemeClr w14:val="tx1"/>
            </w14:solidFill>
          </w14:textFill>
        </w:rPr>
        <w:t>马</w:t>
      </w:r>
      <w:r>
        <w:rPr>
          <w:rFonts w:hint="eastAsia"/>
          <w:color w:val="000000" w:themeColor="text1"/>
          <w:sz w:val="24"/>
          <w:highlight w:val="none"/>
          <w14:textFill>
            <w14:solidFill>
              <w14:schemeClr w14:val="tx1"/>
            </w14:solidFill>
          </w14:textFill>
        </w:rPr>
        <w:t>老师</w:t>
      </w:r>
    </w:p>
    <w:p>
      <w:pPr>
        <w:spacing w:line="360" w:lineRule="auto"/>
        <w:ind w:firstLine="480" w:firstLineChars="200"/>
        <w:rPr>
          <w:sz w:val="24"/>
        </w:rPr>
      </w:pPr>
      <w:r>
        <w:rPr>
          <w:rFonts w:hint="eastAsia"/>
          <w:sz w:val="24"/>
        </w:rPr>
        <w:t xml:space="preserve">联系方式：025-86617141-50416    </w:t>
      </w:r>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2D95B4E"/>
    <w:rsid w:val="040073A0"/>
    <w:rsid w:val="0513649C"/>
    <w:rsid w:val="05613DDF"/>
    <w:rsid w:val="07C02332"/>
    <w:rsid w:val="12397F66"/>
    <w:rsid w:val="1739642D"/>
    <w:rsid w:val="20361D30"/>
    <w:rsid w:val="232873C8"/>
    <w:rsid w:val="2EBF4969"/>
    <w:rsid w:val="35C507DF"/>
    <w:rsid w:val="3A65722E"/>
    <w:rsid w:val="40207A4F"/>
    <w:rsid w:val="402E6A0F"/>
    <w:rsid w:val="4F5D3E6A"/>
    <w:rsid w:val="4F7034B5"/>
    <w:rsid w:val="58CD0FE0"/>
    <w:rsid w:val="5BDA3688"/>
    <w:rsid w:val="69093D4E"/>
    <w:rsid w:val="7B65282F"/>
    <w:rsid w:val="7F880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1</TotalTime>
  <ScaleCrop>false</ScaleCrop>
  <LinksUpToDate>false</LinksUpToDate>
  <CharactersWithSpaces>1054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2020-05-07T04:00:00Z</cp:lastPrinted>
  <dcterms:modified xsi:type="dcterms:W3CDTF">2021-05-13T11:49:07Z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