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全自动血细胞分析仪（紫东分院）、全自动血球分析仪（末梢血）、真菌药敏自动菌液接种及药敏分系统、血型鉴定仪（含卡式配血仪孵育器、离心机）（紫东分院）、血小板震荡仪、冰冻血浆解冻箱、床旁纤维支气管镜、急诊手术床（紫东分院）、纤支镜（协议）、光子治疗仪（协议）、纤维支气管镜、电动手术床</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eastAsia="宋体"/>
                <w:b w:val="0"/>
                <w:bCs/>
                <w:sz w:val="24"/>
                <w:szCs w:val="24"/>
                <w:lang w:eastAsia="zh-CN"/>
              </w:rPr>
            </w:pPr>
            <w:r>
              <w:rPr>
                <w:rFonts w:hint="eastAsia"/>
                <w:b w:val="0"/>
                <w:bCs/>
                <w:sz w:val="24"/>
                <w:szCs w:val="24"/>
                <w:lang w:eastAsia="zh-CN"/>
              </w:rPr>
              <w:t>全自动血细胞分析仪（紫东分院）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b w:val="0"/>
                <w:bCs/>
                <w:sz w:val="24"/>
                <w:szCs w:val="24"/>
                <w:lang w:val="en-US" w:eastAsia="zh-CN"/>
              </w:rPr>
            </w:pPr>
            <w:r>
              <w:rPr>
                <w:rFonts w:hint="eastAsia"/>
                <w:b w:val="0"/>
                <w:bCs/>
                <w:sz w:val="24"/>
                <w:szCs w:val="24"/>
                <w:lang w:val="en-US" w:eastAsia="zh-CN"/>
              </w:rPr>
              <w:t>全自动血球分析仪（末梢血）</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真菌药敏自动菌液接种及药敏分系统</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血型鉴定仪（含卡式配血仪孵育器、离心机）（紫东分院）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血小板震荡仪（紫东分院）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冰冻血浆解冻箱（紫东分院）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床旁纤维支气管镜</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急诊手术床（紫东分院急诊科）</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纤支镜</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default"/>
                <w:b w:val="0"/>
                <w:bCs/>
                <w:sz w:val="24"/>
                <w:szCs w:val="24"/>
                <w:lang w:val="en-US" w:eastAsia="zh-CN"/>
              </w:rPr>
            </w:pPr>
            <w:r>
              <w:rPr>
                <w:rFonts w:hint="eastAsia"/>
                <w:b w:val="0"/>
                <w:bCs/>
                <w:sz w:val="24"/>
                <w:szCs w:val="24"/>
                <w:lang w:eastAsia="zh-CN"/>
              </w:rPr>
              <w:t>光子治疗仪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left"/>
              <w:rPr>
                <w:rFonts w:hint="default"/>
                <w:b w:val="0"/>
                <w:bCs/>
                <w:sz w:val="24"/>
                <w:szCs w:val="24"/>
                <w:lang w:val="en-US" w:eastAsia="zh-CN"/>
              </w:rPr>
            </w:pPr>
            <w:r>
              <w:rPr>
                <w:rFonts w:hint="eastAsia"/>
                <w:b w:val="0"/>
                <w:bCs/>
                <w:sz w:val="24"/>
                <w:szCs w:val="24"/>
                <w:lang w:eastAsia="zh-CN"/>
              </w:rPr>
              <w:t>纤维支气管镜（心胸外科）</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电动手术床</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31</w:t>
      </w:r>
      <w:r>
        <w:rPr>
          <w:rFonts w:hint="eastAsia"/>
          <w:color w:val="auto"/>
          <w:sz w:val="24"/>
        </w:rPr>
        <w:t>日</w:t>
      </w:r>
      <w:r>
        <w:rPr>
          <w:rFonts w:hint="eastAsia"/>
          <w:color w:val="auto"/>
          <w:sz w:val="24"/>
          <w:lang w:eastAsia="zh-CN"/>
        </w:rPr>
        <w:t>上午</w:t>
      </w:r>
      <w:r>
        <w:rPr>
          <w:rFonts w:hint="eastAsia"/>
          <w:color w:val="auto"/>
          <w:sz w:val="24"/>
          <w:lang w:val="en-US" w:eastAsia="zh-CN"/>
        </w:rPr>
        <w:t>10</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1：曲老师；项目2-6：蔡老师；项目7-8：马老师；项目9-12：</w:t>
      </w:r>
      <w:r>
        <w:rPr>
          <w:rFonts w:hint="eastAsia"/>
          <w:sz w:val="24"/>
          <w:lang w:eastAsia="zh-CN"/>
        </w:rPr>
        <w:t>马</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A53369"/>
    <w:rsid w:val="05DD12B9"/>
    <w:rsid w:val="067009A1"/>
    <w:rsid w:val="0D050B4E"/>
    <w:rsid w:val="13DD40A7"/>
    <w:rsid w:val="16421AC3"/>
    <w:rsid w:val="16A6771F"/>
    <w:rsid w:val="1B25511A"/>
    <w:rsid w:val="1C2157C6"/>
    <w:rsid w:val="23E84E53"/>
    <w:rsid w:val="259B5FBF"/>
    <w:rsid w:val="2A1D1669"/>
    <w:rsid w:val="30323924"/>
    <w:rsid w:val="33A2360A"/>
    <w:rsid w:val="370C30C1"/>
    <w:rsid w:val="37480B70"/>
    <w:rsid w:val="3B487EEC"/>
    <w:rsid w:val="3C386434"/>
    <w:rsid w:val="3C5A2934"/>
    <w:rsid w:val="3E010F72"/>
    <w:rsid w:val="3F857683"/>
    <w:rsid w:val="44062775"/>
    <w:rsid w:val="463437B9"/>
    <w:rsid w:val="49C82FF6"/>
    <w:rsid w:val="4CD126A5"/>
    <w:rsid w:val="4EBF2B5A"/>
    <w:rsid w:val="50B01590"/>
    <w:rsid w:val="52144BA1"/>
    <w:rsid w:val="52356762"/>
    <w:rsid w:val="562D075A"/>
    <w:rsid w:val="5D1A2FE2"/>
    <w:rsid w:val="621A629C"/>
    <w:rsid w:val="641D3B9E"/>
    <w:rsid w:val="66257E30"/>
    <w:rsid w:val="66D813CF"/>
    <w:rsid w:val="6D174BB2"/>
    <w:rsid w:val="75E03378"/>
    <w:rsid w:val="761F79CC"/>
    <w:rsid w:val="78B07252"/>
    <w:rsid w:val="7A8A2C5A"/>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56</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2021-03-25T07:55:28Z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